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8A1" w:rsidRPr="00A86830" w:rsidRDefault="00A818A1" w:rsidP="00BF0CB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A818A1" w:rsidRPr="00A86830" w:rsidRDefault="00A818A1" w:rsidP="00BF0C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b/>
          <w:sz w:val="28"/>
          <w:szCs w:val="28"/>
        </w:rPr>
        <w:t>О состоянии конкуренции на рынке жилищного строительства</w:t>
      </w:r>
    </w:p>
    <w:p w:rsidR="00A818A1" w:rsidRPr="00A86830" w:rsidRDefault="00A818A1" w:rsidP="00BF0C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5C0" w:rsidRPr="00A86830" w:rsidRDefault="00BF0CB6" w:rsidP="00F721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постановлением Губернатора Новосибирской области от 20.12.2019 № 287 за </w:t>
      </w:r>
      <w:r w:rsidR="005A0038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Минстроем НСО</w:t>
      </w: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закреплено </w:t>
      </w:r>
      <w:r w:rsidRPr="00A86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товарных рынков</w:t>
      </w: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5A0038" w:rsidRPr="00A86830" w:rsidRDefault="005A0038" w:rsidP="00844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BF0CB6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жилищное строительство;</w:t>
      </w:r>
    </w:p>
    <w:p w:rsidR="005A0038" w:rsidRPr="00A86830" w:rsidRDefault="005A0038" w:rsidP="005A0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BF0CB6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строительство, за исклю</w:t>
      </w: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чением дорожного строительства;</w:t>
      </w:r>
    </w:p>
    <w:p w:rsidR="005A0038" w:rsidRPr="00A86830" w:rsidRDefault="005A0038" w:rsidP="005A0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BF0CB6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архитектурно-строительное проектирование;</w:t>
      </w:r>
    </w:p>
    <w:p w:rsidR="005A0038" w:rsidRPr="00A86830" w:rsidRDefault="005A0038" w:rsidP="005A00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производство кирпича;</w:t>
      </w:r>
    </w:p>
    <w:p w:rsidR="005A0038" w:rsidRPr="00A86830" w:rsidRDefault="005A0038" w:rsidP="00333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BF0CB6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бетона.</w:t>
      </w:r>
    </w:p>
    <w:p w:rsidR="005A0038" w:rsidRPr="00A86830" w:rsidRDefault="005A0038" w:rsidP="00F721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более подробно хотелось бы остановит</w:t>
      </w:r>
      <w:r w:rsidR="008445C0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 w:rsidRPr="00A86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рынке жилищного строительства.</w:t>
      </w:r>
    </w:p>
    <w:p w:rsidR="00333AAB" w:rsidRPr="00A86830" w:rsidRDefault="00333AAB" w:rsidP="00333AA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6830">
        <w:rPr>
          <w:rFonts w:ascii="Times New Roman" w:hAnsi="Times New Roman" w:cs="Times New Roman"/>
          <w:sz w:val="28"/>
          <w:szCs w:val="28"/>
          <w:lang w:eastAsia="ru-RU"/>
        </w:rPr>
        <w:t>Новосибирская область уверенно лидирует среди регионов Сибирского федерального округа по масштабам жилищного строительства и является одним из передовых регионов Российской Федерации по объёму вводимого жилья.</w:t>
      </w:r>
    </w:p>
    <w:p w:rsidR="00333AAB" w:rsidRPr="00A86830" w:rsidRDefault="00333AAB" w:rsidP="00333AA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830">
        <w:rPr>
          <w:rFonts w:ascii="Times New Roman" w:eastAsia="Calibri" w:hAnsi="Times New Roman" w:cs="Times New Roman"/>
          <w:sz w:val="28"/>
          <w:szCs w:val="28"/>
        </w:rPr>
        <w:t xml:space="preserve">Среди субъектов Российской Федерации по объемам жилищного строительства за январь – </w:t>
      </w:r>
      <w:r w:rsidRPr="00A86830">
        <w:rPr>
          <w:rFonts w:ascii="Times New Roman" w:eastAsia="Calibri" w:hAnsi="Times New Roman" w:cs="Times New Roman"/>
          <w:sz w:val="28"/>
        </w:rPr>
        <w:t>декабрь</w:t>
      </w:r>
      <w:r w:rsidRPr="00A86830">
        <w:rPr>
          <w:rFonts w:ascii="Times New Roman" w:eastAsia="Calibri" w:hAnsi="Times New Roman" w:cs="Times New Roman"/>
          <w:sz w:val="28"/>
          <w:szCs w:val="28"/>
        </w:rPr>
        <w:t xml:space="preserve"> 2021 года Новосибирская область занимает </w:t>
      </w:r>
      <w:r w:rsidRPr="00A86830">
        <w:rPr>
          <w:rFonts w:ascii="Times New Roman" w:eastAsia="Calibri" w:hAnsi="Times New Roman" w:cs="Times New Roman"/>
          <w:b/>
          <w:sz w:val="28"/>
          <w:szCs w:val="28"/>
        </w:rPr>
        <w:t>10 место</w:t>
      </w:r>
      <w:r w:rsidRPr="00A86830">
        <w:rPr>
          <w:rFonts w:ascii="Times New Roman" w:eastAsia="Calibri" w:hAnsi="Times New Roman" w:cs="Times New Roman"/>
          <w:sz w:val="28"/>
          <w:szCs w:val="28"/>
        </w:rPr>
        <w:t xml:space="preserve">, введя на территории региона </w:t>
      </w:r>
      <w:r w:rsidRPr="00A86830">
        <w:rPr>
          <w:rFonts w:ascii="Times New Roman" w:eastAsia="Calibri" w:hAnsi="Times New Roman" w:cs="Times New Roman"/>
          <w:b/>
          <w:sz w:val="28"/>
          <w:szCs w:val="28"/>
        </w:rPr>
        <w:t xml:space="preserve">2,17 % </w:t>
      </w:r>
      <w:r w:rsidRPr="00A86830">
        <w:rPr>
          <w:rFonts w:ascii="Times New Roman" w:eastAsia="Calibri" w:hAnsi="Times New Roman" w:cs="Times New Roman"/>
          <w:sz w:val="28"/>
          <w:szCs w:val="28"/>
        </w:rPr>
        <w:t>от сданной в эксплуатацию общей площади жилья, по России в целом.</w:t>
      </w:r>
    </w:p>
    <w:p w:rsidR="00333AAB" w:rsidRPr="00A86830" w:rsidRDefault="00333AAB" w:rsidP="00333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 xml:space="preserve">Так в 2021 году введено в эксплуатацию 2,005 </w:t>
      </w:r>
      <w:proofErr w:type="spellStart"/>
      <w:r w:rsidRPr="00A86830">
        <w:rPr>
          <w:rFonts w:ascii="Times New Roman" w:hAnsi="Times New Roman" w:cs="Times New Roman"/>
          <w:sz w:val="28"/>
          <w:szCs w:val="28"/>
        </w:rPr>
        <w:t>млн.кв.м</w:t>
      </w:r>
      <w:proofErr w:type="spellEnd"/>
      <w:r w:rsidRPr="00A86830">
        <w:rPr>
          <w:rFonts w:ascii="Times New Roman" w:hAnsi="Times New Roman" w:cs="Times New Roman"/>
          <w:sz w:val="28"/>
          <w:szCs w:val="28"/>
        </w:rPr>
        <w:t xml:space="preserve"> жилья, что составляет 103,1 % к аналогичному периоду 2020 года.</w:t>
      </w:r>
    </w:p>
    <w:p w:rsidR="00333AAB" w:rsidRPr="00A86830" w:rsidRDefault="00333AAB" w:rsidP="00333AA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>Структура веденного жилья выглядит следующим образом:</w:t>
      </w:r>
    </w:p>
    <w:p w:rsidR="00333AAB" w:rsidRPr="00A86830" w:rsidRDefault="00333AAB" w:rsidP="00333AA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>- 64,8 % доля многоквартирно</w:t>
      </w:r>
      <w:r w:rsidR="00FC3BB0" w:rsidRPr="00A86830">
        <w:rPr>
          <w:rFonts w:ascii="Times New Roman" w:hAnsi="Times New Roman" w:cs="Times New Roman"/>
          <w:sz w:val="28"/>
          <w:szCs w:val="28"/>
        </w:rPr>
        <w:t>го</w:t>
      </w:r>
      <w:r w:rsidRPr="00A86830">
        <w:rPr>
          <w:rFonts w:ascii="Times New Roman" w:hAnsi="Times New Roman" w:cs="Times New Roman"/>
          <w:sz w:val="28"/>
          <w:szCs w:val="28"/>
        </w:rPr>
        <w:t xml:space="preserve"> жиль</w:t>
      </w:r>
      <w:r w:rsidR="00FC3BB0" w:rsidRPr="00A86830">
        <w:rPr>
          <w:rFonts w:ascii="Times New Roman" w:hAnsi="Times New Roman" w:cs="Times New Roman"/>
          <w:sz w:val="28"/>
          <w:szCs w:val="28"/>
        </w:rPr>
        <w:t>я</w:t>
      </w:r>
      <w:r w:rsidRPr="00A86830">
        <w:rPr>
          <w:rFonts w:ascii="Times New Roman" w:hAnsi="Times New Roman" w:cs="Times New Roman"/>
          <w:sz w:val="28"/>
          <w:szCs w:val="28"/>
        </w:rPr>
        <w:t xml:space="preserve">, что в абсолютном выражении составляет 1,298 </w:t>
      </w:r>
      <w:proofErr w:type="spellStart"/>
      <w:r w:rsidRPr="00A86830">
        <w:rPr>
          <w:rFonts w:ascii="Times New Roman" w:hAnsi="Times New Roman" w:cs="Times New Roman"/>
          <w:sz w:val="28"/>
          <w:szCs w:val="28"/>
        </w:rPr>
        <w:t>млн.кв.м</w:t>
      </w:r>
      <w:proofErr w:type="spellEnd"/>
      <w:r w:rsidRPr="00A86830">
        <w:rPr>
          <w:rFonts w:ascii="Times New Roman" w:hAnsi="Times New Roman" w:cs="Times New Roman"/>
          <w:sz w:val="28"/>
          <w:szCs w:val="28"/>
        </w:rPr>
        <w:t>;</w:t>
      </w:r>
    </w:p>
    <w:p w:rsidR="00333AAB" w:rsidRPr="00A86830" w:rsidRDefault="00333AAB" w:rsidP="00333AA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 xml:space="preserve">- 35,2 % доля индивидуального жилищного строительства, что в абсолютном выражении составляет 0,706 </w:t>
      </w:r>
      <w:proofErr w:type="spellStart"/>
      <w:r w:rsidRPr="00A86830">
        <w:rPr>
          <w:rFonts w:ascii="Times New Roman" w:hAnsi="Times New Roman" w:cs="Times New Roman"/>
          <w:sz w:val="28"/>
          <w:szCs w:val="28"/>
        </w:rPr>
        <w:t>млн.кв.м</w:t>
      </w:r>
      <w:proofErr w:type="spellEnd"/>
      <w:r w:rsidRPr="00A86830">
        <w:rPr>
          <w:rFonts w:ascii="Times New Roman" w:hAnsi="Times New Roman" w:cs="Times New Roman"/>
          <w:sz w:val="28"/>
          <w:szCs w:val="28"/>
        </w:rPr>
        <w:t xml:space="preserve"> жилья.</w:t>
      </w:r>
    </w:p>
    <w:p w:rsidR="00314963" w:rsidRPr="00A86830" w:rsidRDefault="00314963" w:rsidP="003149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830">
        <w:rPr>
          <w:rFonts w:ascii="Times New Roman" w:hAnsi="Times New Roman" w:cs="Times New Roman"/>
          <w:b/>
          <w:sz w:val="28"/>
          <w:szCs w:val="28"/>
        </w:rPr>
        <w:t xml:space="preserve">Плановый </w:t>
      </w:r>
      <w:r w:rsidRPr="00A86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ключевой показатель</w:t>
      </w: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65AD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эффективности конкуренции </w:t>
      </w: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рынку жилищного строительства на 2021 год был установлен </w:t>
      </w:r>
      <w:r w:rsidR="00B944D2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размере </w:t>
      </w:r>
      <w:r w:rsidRPr="00A86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99,6 %.</w:t>
      </w:r>
    </w:p>
    <w:p w:rsidR="00B944D2" w:rsidRPr="00A86830" w:rsidRDefault="004D5930" w:rsidP="00B944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итогам 2021 </w:t>
      </w:r>
      <w:r w:rsidR="00B944D2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B944D2" w:rsidRPr="00A86830">
        <w:rPr>
          <w:rFonts w:ascii="Times New Roman" w:hAnsi="Times New Roman" w:cs="Times New Roman"/>
          <w:sz w:val="28"/>
          <w:szCs w:val="28"/>
        </w:rPr>
        <w:t xml:space="preserve">установленный плановый </w:t>
      </w:r>
      <w:r w:rsidR="00B944D2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ключевой показатель был достигнут и </w:t>
      </w: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 99,8 %, что на 0,2 % выше запланированного значения (99,6 %)</w:t>
      </w:r>
      <w:r w:rsidR="00595F09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16E5" w:rsidRPr="00A86830" w:rsidRDefault="00BB5CD4" w:rsidP="00A868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2022 год и последующие годы ключев</w:t>
      </w:r>
      <w:r w:rsidR="00961C6F" w:rsidRPr="00A86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показатель установлен 99,2 % </w:t>
      </w:r>
    </w:p>
    <w:p w:rsidR="00BF0CB6" w:rsidRPr="00A86830" w:rsidRDefault="00961C6F" w:rsidP="00F721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 w:rsidRPr="00A86830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(</w:t>
      </w:r>
      <w:r w:rsidR="00F7218C" w:rsidRPr="00A86830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рассчитывается как о</w:t>
      </w:r>
      <w:r w:rsidRPr="00A86830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тношение объема введенных в эксплуатацию кв. м жилья частными организациями к объему введенных кв. м жилья органи</w:t>
      </w:r>
      <w:r w:rsidR="00095EFC" w:rsidRPr="00A86830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зациями всех форм собственности</w:t>
      </w:r>
      <w:r w:rsidRPr="00A86830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)</w:t>
      </w:r>
      <w:r w:rsidR="00F7218C" w:rsidRPr="00A86830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.</w:t>
      </w:r>
    </w:p>
    <w:p w:rsidR="007F04D9" w:rsidRPr="00A86830" w:rsidRDefault="007F04D9" w:rsidP="007F04D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6830">
        <w:rPr>
          <w:rFonts w:ascii="Times New Roman" w:hAnsi="Times New Roman"/>
          <w:sz w:val="28"/>
          <w:szCs w:val="28"/>
          <w:lang w:eastAsia="ru-RU"/>
        </w:rPr>
        <w:t>Сектор жилищного строительства в 2022 году уверенно продолжает свою работу и показывает стабильные результаты, реализуя хороший задел предыдущих лет. Совместными усилиями исполнительных органов государственной власти, банковского и строительного сообщества удалось не допустить остановки строек и массовых сокращений сотрудников строительных организаций.</w:t>
      </w:r>
    </w:p>
    <w:p w:rsidR="007F04D9" w:rsidRPr="00A86830" w:rsidRDefault="007F04D9" w:rsidP="007F04D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>По оперативным данным Минстроя НСО на территории Новосибирской области за январь – сентябрь 2022 года введено в эксплуатацию 1,</w:t>
      </w:r>
      <w:r w:rsidR="00282147" w:rsidRPr="00A86830">
        <w:rPr>
          <w:rFonts w:ascii="Times New Roman" w:hAnsi="Times New Roman" w:cs="Times New Roman"/>
          <w:sz w:val="28"/>
          <w:szCs w:val="28"/>
        </w:rPr>
        <w:t>686</w:t>
      </w:r>
      <w:r w:rsidRPr="00A86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830">
        <w:rPr>
          <w:rFonts w:ascii="Times New Roman" w:hAnsi="Times New Roman" w:cs="Times New Roman"/>
          <w:sz w:val="28"/>
          <w:szCs w:val="28"/>
        </w:rPr>
        <w:t>млн.</w:t>
      </w:r>
      <w:proofErr w:type="gramStart"/>
      <w:r w:rsidRPr="00A8683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Pr="00A86830">
        <w:rPr>
          <w:rFonts w:ascii="Times New Roman" w:hAnsi="Times New Roman" w:cs="Times New Roman"/>
          <w:sz w:val="28"/>
          <w:szCs w:val="28"/>
        </w:rPr>
        <w:t xml:space="preserve"> жилья, что составляет </w:t>
      </w:r>
      <w:r w:rsidR="00282147" w:rsidRPr="00A86830">
        <w:rPr>
          <w:rFonts w:ascii="Times New Roman" w:hAnsi="Times New Roman" w:cs="Times New Roman"/>
          <w:sz w:val="28"/>
          <w:szCs w:val="28"/>
        </w:rPr>
        <w:t>127,3</w:t>
      </w:r>
      <w:r w:rsidRPr="00A86830">
        <w:rPr>
          <w:rFonts w:ascii="Times New Roman" w:hAnsi="Times New Roman" w:cs="Times New Roman"/>
          <w:sz w:val="28"/>
          <w:szCs w:val="28"/>
        </w:rPr>
        <w:t xml:space="preserve"> % к аналогичному периоду 2021 года.</w:t>
      </w:r>
    </w:p>
    <w:p w:rsidR="007125F8" w:rsidRPr="00A86830" w:rsidRDefault="007F04D9" w:rsidP="00B02EA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>В настоящее время на территории Новосибирской области строительство жилья осуществляют</w:t>
      </w:r>
      <w:r w:rsidR="00B02EA7" w:rsidRPr="00A86830">
        <w:rPr>
          <w:rFonts w:ascii="Times New Roman" w:hAnsi="Times New Roman" w:cs="Times New Roman"/>
          <w:sz w:val="28"/>
          <w:szCs w:val="28"/>
        </w:rPr>
        <w:t xml:space="preserve"> 294 организации-застройщика, в том числе </w:t>
      </w:r>
      <w:r w:rsidR="007125F8" w:rsidRPr="00A86830">
        <w:rPr>
          <w:rFonts w:ascii="Times New Roman" w:hAnsi="Times New Roman" w:cs="Times New Roman"/>
          <w:sz w:val="28"/>
          <w:szCs w:val="28"/>
        </w:rPr>
        <w:t>27</w:t>
      </w:r>
      <w:r w:rsidR="00B02EA7" w:rsidRPr="00A86830">
        <w:rPr>
          <w:rFonts w:ascii="Times New Roman" w:hAnsi="Times New Roman" w:cs="Times New Roman"/>
          <w:sz w:val="28"/>
          <w:szCs w:val="28"/>
        </w:rPr>
        <w:t>6</w:t>
      </w:r>
      <w:r w:rsidRPr="00A86830">
        <w:rPr>
          <w:rFonts w:ascii="Times New Roman" w:hAnsi="Times New Roman" w:cs="Times New Roman"/>
          <w:sz w:val="28"/>
          <w:szCs w:val="28"/>
        </w:rPr>
        <w:t xml:space="preserve"> частных </w:t>
      </w:r>
      <w:r w:rsidR="00B02EA7" w:rsidRPr="00A86830">
        <w:rPr>
          <w:rFonts w:ascii="Times New Roman" w:hAnsi="Times New Roman" w:cs="Times New Roman"/>
          <w:sz w:val="28"/>
          <w:szCs w:val="28"/>
        </w:rPr>
        <w:t xml:space="preserve">организации и 18 </w:t>
      </w:r>
      <w:r w:rsidR="00E3239F" w:rsidRPr="00A86830">
        <w:rPr>
          <w:rFonts w:ascii="Times New Roman" w:hAnsi="Times New Roman" w:cs="Times New Roman"/>
          <w:sz w:val="28"/>
          <w:szCs w:val="28"/>
        </w:rPr>
        <w:t>муниципальных</w:t>
      </w:r>
      <w:r w:rsidR="00B02EA7" w:rsidRPr="00A86830">
        <w:rPr>
          <w:rFonts w:ascii="Times New Roman" w:hAnsi="Times New Roman" w:cs="Times New Roman"/>
          <w:sz w:val="28"/>
          <w:szCs w:val="28"/>
        </w:rPr>
        <w:t xml:space="preserve"> застройщиков (6,1 % от общего числа застройщиков).</w:t>
      </w:r>
    </w:p>
    <w:p w:rsidR="007F04D9" w:rsidRPr="00A86830" w:rsidRDefault="007F04D9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 xml:space="preserve">Вместе с тем, на территории Новосибирской области в настоящее время очень активно реализуется программа по строительству служебного жилья и жилья для </w:t>
      </w:r>
      <w:r w:rsidRPr="00A86830">
        <w:rPr>
          <w:rFonts w:ascii="Times New Roman" w:hAnsi="Times New Roman" w:cs="Times New Roman"/>
          <w:sz w:val="28"/>
          <w:szCs w:val="28"/>
        </w:rPr>
        <w:lastRenderedPageBreak/>
        <w:t>детей-сирот, где застройщиками таких домов выступают муниципальные образования Новосибирской области.</w:t>
      </w:r>
    </w:p>
    <w:p w:rsidR="007F04D9" w:rsidRPr="00A86830" w:rsidRDefault="007F04D9" w:rsidP="00B473D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6830">
        <w:rPr>
          <w:rFonts w:ascii="Times New Roman" w:hAnsi="Times New Roman" w:cs="Times New Roman"/>
          <w:sz w:val="28"/>
          <w:szCs w:val="28"/>
        </w:rPr>
        <w:t>В 2022 году ведется строительство 43 домов</w:t>
      </w:r>
      <w:r w:rsidR="00B473D0" w:rsidRPr="00A86830">
        <w:rPr>
          <w:rFonts w:ascii="Times New Roman" w:hAnsi="Times New Roman" w:cs="Times New Roman"/>
          <w:sz w:val="28"/>
          <w:szCs w:val="28"/>
        </w:rPr>
        <w:t xml:space="preserve"> (</w:t>
      </w:r>
      <w:r w:rsidR="00B473D0" w:rsidRPr="00A868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13 980 кв. м.</w:t>
      </w:r>
      <w:r w:rsidR="00B473D0" w:rsidRPr="00A86830">
        <w:rPr>
          <w:rFonts w:ascii="Times New Roman" w:hAnsi="Times New Roman" w:cs="Times New Roman"/>
          <w:sz w:val="28"/>
          <w:szCs w:val="28"/>
        </w:rPr>
        <w:t>)</w:t>
      </w:r>
      <w:r w:rsidRPr="00A86830">
        <w:rPr>
          <w:rFonts w:ascii="Times New Roman" w:hAnsi="Times New Roman" w:cs="Times New Roman"/>
          <w:sz w:val="28"/>
          <w:szCs w:val="28"/>
        </w:rPr>
        <w:t>, в том числе 14 домов, в которых есть и служебные квартиры, и квартиры для детей-сирот</w:t>
      </w:r>
      <w:r w:rsidR="00990A3A" w:rsidRPr="00A86830">
        <w:rPr>
          <w:rFonts w:ascii="Times New Roman" w:hAnsi="Times New Roman" w:cs="Times New Roman"/>
          <w:sz w:val="28"/>
          <w:szCs w:val="28"/>
        </w:rPr>
        <w:t>.</w:t>
      </w:r>
      <w:r w:rsidR="0033247D" w:rsidRPr="00A86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4D9" w:rsidRPr="00A86830" w:rsidRDefault="007F04D9" w:rsidP="00B47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>Строительство жилых помещений для детей - сирот ведется в 15 муниципальных</w:t>
      </w:r>
      <w:r w:rsidR="00990A3A" w:rsidRPr="00A86830">
        <w:rPr>
          <w:rFonts w:ascii="Times New Roman" w:hAnsi="Times New Roman" w:cs="Times New Roman"/>
          <w:sz w:val="28"/>
          <w:szCs w:val="28"/>
        </w:rPr>
        <w:t xml:space="preserve"> районах Новосибирской области </w:t>
      </w:r>
      <w:r w:rsidR="00990A3A" w:rsidRPr="00A86830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Барабинский</w:t>
      </w:r>
      <w:proofErr w:type="spellEnd"/>
      <w:r w:rsidR="00990A3A" w:rsidRPr="00A868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Болотнинский</w:t>
      </w:r>
      <w:proofErr w:type="spellEnd"/>
      <w:r w:rsidR="00990A3A" w:rsidRPr="00A86830">
        <w:rPr>
          <w:rFonts w:ascii="Times New Roman" w:hAnsi="Times New Roman" w:cs="Times New Roman"/>
          <w:i/>
          <w:sz w:val="28"/>
          <w:szCs w:val="28"/>
        </w:rPr>
        <w:t xml:space="preserve">, Венгеровский, Карасукский, </w:t>
      </w:r>
      <w:proofErr w:type="spellStart"/>
      <w:r w:rsidR="00E8107E" w:rsidRPr="00A86830">
        <w:rPr>
          <w:rFonts w:ascii="Times New Roman" w:hAnsi="Times New Roman" w:cs="Times New Roman"/>
          <w:i/>
          <w:sz w:val="28"/>
          <w:szCs w:val="28"/>
        </w:rPr>
        <w:t>Картгатский</w:t>
      </w:r>
      <w:proofErr w:type="spellEnd"/>
      <w:r w:rsidR="00E8107E" w:rsidRPr="00A868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Краснозерский</w:t>
      </w:r>
      <w:proofErr w:type="spellEnd"/>
      <w:r w:rsidR="00990A3A" w:rsidRPr="00A86830">
        <w:rPr>
          <w:rFonts w:ascii="Times New Roman" w:hAnsi="Times New Roman" w:cs="Times New Roman"/>
          <w:i/>
          <w:sz w:val="28"/>
          <w:szCs w:val="28"/>
        </w:rPr>
        <w:t xml:space="preserve">, Куйбышевский, 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Купинский</w:t>
      </w:r>
      <w:proofErr w:type="spellEnd"/>
      <w:r w:rsidR="00990A3A" w:rsidRPr="00A868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Кыштовский</w:t>
      </w:r>
      <w:proofErr w:type="spellEnd"/>
      <w:r w:rsidR="00990A3A" w:rsidRPr="00A868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Маслянинский</w:t>
      </w:r>
      <w:proofErr w:type="spellEnd"/>
      <w:r w:rsidR="00990A3A" w:rsidRPr="00A868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Сузунский</w:t>
      </w:r>
      <w:proofErr w:type="spellEnd"/>
      <w:r w:rsidR="00990A3A" w:rsidRPr="00A868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Убинский</w:t>
      </w:r>
      <w:proofErr w:type="spellEnd"/>
      <w:r w:rsidR="00990A3A" w:rsidRPr="00A868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Чановский</w:t>
      </w:r>
      <w:proofErr w:type="spellEnd"/>
      <w:r w:rsidR="00990A3A" w:rsidRPr="00A8683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990A3A" w:rsidRPr="00A86830">
        <w:rPr>
          <w:rFonts w:ascii="Times New Roman" w:hAnsi="Times New Roman" w:cs="Times New Roman"/>
          <w:i/>
          <w:sz w:val="28"/>
          <w:szCs w:val="28"/>
        </w:rPr>
        <w:t>Черепановский</w:t>
      </w:r>
      <w:proofErr w:type="spellEnd"/>
      <w:r w:rsidR="00E8107E" w:rsidRPr="00A86830">
        <w:rPr>
          <w:rFonts w:ascii="Times New Roman" w:hAnsi="Times New Roman" w:cs="Times New Roman"/>
          <w:i/>
          <w:sz w:val="28"/>
          <w:szCs w:val="28"/>
        </w:rPr>
        <w:t>, Татарский</w:t>
      </w:r>
      <w:r w:rsidR="00990A3A" w:rsidRPr="00A86830">
        <w:rPr>
          <w:rFonts w:ascii="Times New Roman" w:hAnsi="Times New Roman" w:cs="Times New Roman"/>
          <w:i/>
          <w:sz w:val="28"/>
          <w:szCs w:val="28"/>
        </w:rPr>
        <w:t>)</w:t>
      </w:r>
      <w:r w:rsidR="00990A3A" w:rsidRPr="00A86830">
        <w:rPr>
          <w:rFonts w:ascii="Times New Roman" w:hAnsi="Times New Roman" w:cs="Times New Roman"/>
          <w:sz w:val="28"/>
          <w:szCs w:val="28"/>
        </w:rPr>
        <w:t>.</w:t>
      </w:r>
    </w:p>
    <w:p w:rsidR="007F04D9" w:rsidRPr="00A86830" w:rsidRDefault="007F04D9" w:rsidP="00B47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 xml:space="preserve">В 2022 году уже введены в эксплуатацию </w:t>
      </w:r>
      <w:r w:rsidR="00BF1463" w:rsidRPr="00A86830">
        <w:rPr>
          <w:rFonts w:ascii="Times New Roman" w:hAnsi="Times New Roman" w:cs="Times New Roman"/>
          <w:sz w:val="28"/>
          <w:szCs w:val="28"/>
        </w:rPr>
        <w:t>4</w:t>
      </w:r>
      <w:r w:rsidRPr="00A86830">
        <w:rPr>
          <w:rFonts w:ascii="Times New Roman" w:hAnsi="Times New Roman" w:cs="Times New Roman"/>
          <w:sz w:val="28"/>
          <w:szCs w:val="28"/>
        </w:rPr>
        <w:t xml:space="preserve"> дома: 6-квартирный дом в </w:t>
      </w:r>
      <w:proofErr w:type="spellStart"/>
      <w:r w:rsidRPr="00A86830">
        <w:rPr>
          <w:rFonts w:ascii="Times New Roman" w:hAnsi="Times New Roman" w:cs="Times New Roman"/>
          <w:sz w:val="28"/>
          <w:szCs w:val="28"/>
        </w:rPr>
        <w:t>Кыштовском</w:t>
      </w:r>
      <w:proofErr w:type="spellEnd"/>
      <w:r w:rsidRPr="00A868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6830">
        <w:rPr>
          <w:rFonts w:ascii="Times New Roman" w:hAnsi="Times New Roman" w:cs="Times New Roman"/>
          <w:sz w:val="28"/>
          <w:szCs w:val="28"/>
        </w:rPr>
        <w:t>районе</w:t>
      </w:r>
      <w:r w:rsidR="006416E5" w:rsidRPr="00A86830">
        <w:rPr>
          <w:rFonts w:ascii="Times New Roman" w:hAnsi="Times New Roman" w:cs="Times New Roman"/>
          <w:sz w:val="28"/>
          <w:szCs w:val="28"/>
        </w:rPr>
        <w:t xml:space="preserve">, </w:t>
      </w:r>
      <w:r w:rsidRPr="00A86830">
        <w:rPr>
          <w:rFonts w:ascii="Times New Roman" w:hAnsi="Times New Roman" w:cs="Times New Roman"/>
          <w:sz w:val="28"/>
          <w:szCs w:val="28"/>
        </w:rPr>
        <w:t xml:space="preserve"> два</w:t>
      </w:r>
      <w:proofErr w:type="gramEnd"/>
      <w:r w:rsidRPr="00A86830">
        <w:rPr>
          <w:rFonts w:ascii="Times New Roman" w:hAnsi="Times New Roman" w:cs="Times New Roman"/>
          <w:sz w:val="28"/>
          <w:szCs w:val="28"/>
        </w:rPr>
        <w:t xml:space="preserve"> 6-ти квартирных дома</w:t>
      </w:r>
      <w:r w:rsidR="003B415B" w:rsidRPr="00A86830">
        <w:rPr>
          <w:rFonts w:ascii="Times New Roman" w:hAnsi="Times New Roman" w:cs="Times New Roman"/>
          <w:sz w:val="28"/>
          <w:szCs w:val="28"/>
        </w:rPr>
        <w:t xml:space="preserve"> для </w:t>
      </w:r>
      <w:r w:rsidR="008A65AD" w:rsidRPr="00A86830">
        <w:rPr>
          <w:rFonts w:ascii="Times New Roman" w:hAnsi="Times New Roman" w:cs="Times New Roman"/>
          <w:sz w:val="28"/>
          <w:szCs w:val="28"/>
        </w:rPr>
        <w:t>детей-</w:t>
      </w:r>
      <w:r w:rsidR="003B415B" w:rsidRPr="00A86830">
        <w:rPr>
          <w:rFonts w:ascii="Times New Roman" w:hAnsi="Times New Roman" w:cs="Times New Roman"/>
          <w:sz w:val="28"/>
          <w:szCs w:val="28"/>
        </w:rPr>
        <w:t>сирот в Татарском районе</w:t>
      </w:r>
      <w:r w:rsidR="006416E5" w:rsidRPr="00A86830">
        <w:rPr>
          <w:rFonts w:ascii="Times New Roman" w:hAnsi="Times New Roman" w:cs="Times New Roman"/>
          <w:sz w:val="28"/>
          <w:szCs w:val="28"/>
        </w:rPr>
        <w:t xml:space="preserve"> и</w:t>
      </w:r>
      <w:r w:rsidR="00BF1463" w:rsidRPr="00A86830">
        <w:rPr>
          <w:rFonts w:ascii="Times New Roman" w:hAnsi="Times New Roman" w:cs="Times New Roman"/>
          <w:sz w:val="28"/>
          <w:szCs w:val="28"/>
        </w:rPr>
        <w:t xml:space="preserve"> 13-ти квартирный дом для детей-сирот в Венгеровском районе</w:t>
      </w:r>
      <w:r w:rsidR="003B415B" w:rsidRPr="00A86830">
        <w:rPr>
          <w:rFonts w:ascii="Times New Roman" w:hAnsi="Times New Roman" w:cs="Times New Roman"/>
          <w:sz w:val="28"/>
          <w:szCs w:val="28"/>
        </w:rPr>
        <w:t>.</w:t>
      </w:r>
    </w:p>
    <w:p w:rsidR="007F04D9" w:rsidRPr="00A86830" w:rsidRDefault="007F04D9" w:rsidP="007F04D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 xml:space="preserve">В 2023 году реализация указанной программы будет продолжаться. Общий план ввода составляет </w:t>
      </w:r>
      <w:r w:rsidR="00E112EF" w:rsidRPr="00A86830">
        <w:rPr>
          <w:rFonts w:ascii="Times New Roman" w:hAnsi="Times New Roman" w:cs="Times New Roman"/>
          <w:sz w:val="28"/>
          <w:szCs w:val="28"/>
        </w:rPr>
        <w:t xml:space="preserve">34 дома </w:t>
      </w:r>
      <w:r w:rsidR="00E112EF" w:rsidRPr="00A86830">
        <w:rPr>
          <w:rFonts w:ascii="Times New Roman" w:hAnsi="Times New Roman" w:cs="Times New Roman"/>
          <w:i/>
          <w:sz w:val="28"/>
          <w:szCs w:val="28"/>
        </w:rPr>
        <w:t>(</w:t>
      </w:r>
      <w:r w:rsidRPr="00A86830">
        <w:rPr>
          <w:rFonts w:ascii="Times New Roman" w:hAnsi="Times New Roman" w:cs="Times New Roman"/>
          <w:i/>
          <w:sz w:val="28"/>
          <w:szCs w:val="28"/>
        </w:rPr>
        <w:t xml:space="preserve">13 944 </w:t>
      </w:r>
      <w:proofErr w:type="spellStart"/>
      <w:r w:rsidRPr="00A86830">
        <w:rPr>
          <w:rFonts w:ascii="Times New Roman" w:hAnsi="Times New Roman" w:cs="Times New Roman"/>
          <w:i/>
          <w:sz w:val="28"/>
          <w:szCs w:val="28"/>
        </w:rPr>
        <w:t>кв.м</w:t>
      </w:r>
      <w:proofErr w:type="spellEnd"/>
      <w:r w:rsidRPr="00A86830">
        <w:rPr>
          <w:rFonts w:ascii="Times New Roman" w:hAnsi="Times New Roman" w:cs="Times New Roman"/>
          <w:i/>
          <w:sz w:val="28"/>
          <w:szCs w:val="28"/>
        </w:rPr>
        <w:t>.</w:t>
      </w:r>
      <w:r w:rsidR="00E112EF" w:rsidRPr="00A86830">
        <w:rPr>
          <w:rFonts w:ascii="Times New Roman" w:hAnsi="Times New Roman" w:cs="Times New Roman"/>
          <w:i/>
          <w:sz w:val="28"/>
          <w:szCs w:val="28"/>
        </w:rPr>
        <w:t xml:space="preserve">) (дети-сироты 10 164 кв. м; служебное жилье – 3 780 </w:t>
      </w:r>
      <w:proofErr w:type="spellStart"/>
      <w:r w:rsidR="00E112EF" w:rsidRPr="00A86830">
        <w:rPr>
          <w:rFonts w:ascii="Times New Roman" w:hAnsi="Times New Roman" w:cs="Times New Roman"/>
          <w:i/>
          <w:sz w:val="28"/>
          <w:szCs w:val="28"/>
        </w:rPr>
        <w:t>кв.м</w:t>
      </w:r>
      <w:proofErr w:type="spellEnd"/>
      <w:r w:rsidR="00E112EF" w:rsidRPr="00A86830">
        <w:rPr>
          <w:rFonts w:ascii="Times New Roman" w:hAnsi="Times New Roman" w:cs="Times New Roman"/>
          <w:i/>
          <w:sz w:val="28"/>
          <w:szCs w:val="28"/>
        </w:rPr>
        <w:t>)</w:t>
      </w:r>
      <w:r w:rsidRPr="00A86830">
        <w:rPr>
          <w:rFonts w:ascii="Times New Roman" w:hAnsi="Times New Roman" w:cs="Times New Roman"/>
          <w:i/>
          <w:sz w:val="28"/>
          <w:szCs w:val="28"/>
        </w:rPr>
        <w:t>.</w:t>
      </w:r>
    </w:p>
    <w:p w:rsidR="00881E19" w:rsidRPr="00A86830" w:rsidRDefault="007F04D9" w:rsidP="007F04D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 xml:space="preserve">В рамках реализации указанной программы застройщиками являются муниципальные образования Новосибирской области, в связи с этим доля муниципального строительства увеличивается. В результате ключевой показатель по рынку жилой недвижимости в соответствии с методикой расчета никак не может достигать 100%. </w:t>
      </w:r>
    </w:p>
    <w:p w:rsidR="007F04D9" w:rsidRPr="00A86830" w:rsidRDefault="007F04D9" w:rsidP="007F04D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i/>
          <w:sz w:val="28"/>
          <w:szCs w:val="28"/>
        </w:rPr>
        <w:t>(Рассчитывается как отношение объема введенных в эксплуатацию кв. м жилья частными организациями к объему введенных кв. м жилья организациями всех форм собственности)</w:t>
      </w:r>
      <w:r w:rsidR="003B415B" w:rsidRPr="00A86830">
        <w:rPr>
          <w:rFonts w:ascii="Times New Roman" w:hAnsi="Times New Roman" w:cs="Times New Roman"/>
          <w:i/>
          <w:sz w:val="28"/>
          <w:szCs w:val="28"/>
        </w:rPr>
        <w:t>.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>Развитие рынка жилищного строительство невозможно без развития базы строительных материалов.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 xml:space="preserve">Хочется отметить, что Новосибирская область имеет собственную полноценную производственную базу строительных материалов, способную заменить импорт многих строительных и отделочных материалов, и практически </w:t>
      </w:r>
      <w:r w:rsidRPr="00A86830">
        <w:rPr>
          <w:rFonts w:ascii="Times New Roman" w:hAnsi="Times New Roman" w:cs="Times New Roman"/>
          <w:b/>
          <w:sz w:val="28"/>
          <w:szCs w:val="28"/>
        </w:rPr>
        <w:t>полностью обеспечивает свои строительные компании основными материалами.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 xml:space="preserve">Конечно, изменившаяся геополитическая ситуация внесла свои коррективы в деятельность строительных организаций. 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Серьезным вызовом стал рост цен на строительные материалы и перебои с поставками материалов и оборудования. 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Строительный сектор Новосибирской области столкнулся с серьёзным ценовым кризисом, пик которого пришёлся на март-апрель 2022 года.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В результате антикризисных мер поддержки Правительства РФ в отрасли наметился общий вектор на нормализацию стоимости иностранной продукции.</w:t>
      </w:r>
    </w:p>
    <w:p w:rsidR="004067BD" w:rsidRPr="00A86830" w:rsidRDefault="003B415B" w:rsidP="004067B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При этом, конечно, речь не идёт о возвращении докризисных цен, так как стоимость материалов увеличена дополнительными логистическими издержками и собственной</w:t>
      </w:r>
      <w:r w:rsidR="004067BD" w:rsidRPr="00A86830">
        <w:rPr>
          <w:rFonts w:ascii="Times New Roman" w:hAnsi="Times New Roman" w:cs="Times New Roman"/>
          <w:bCs/>
          <w:sz w:val="28"/>
          <w:szCs w:val="28"/>
        </w:rPr>
        <w:t xml:space="preserve"> инфляцией стран-производителей, но по многим группам строительных материалов рынок вышел на ценовое плато с последующим постепенным снижением цен.</w:t>
      </w:r>
    </w:p>
    <w:p w:rsidR="004067BD" w:rsidRPr="00A86830" w:rsidRDefault="004067BD" w:rsidP="004067B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В целом, проявляя осторожный оптимизм, можно сказать, что пик ценового кризиса пройден, общий тренд поведения рынка указывает на движение к нормализации стоимости строительных материалов.</w:t>
      </w:r>
    </w:p>
    <w:p w:rsidR="001F5B25" w:rsidRPr="00A86830" w:rsidRDefault="001F5B25" w:rsidP="001F5B2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lastRenderedPageBreak/>
        <w:t>Также одним из сдерживающих факторов развития жилищного строительства является рост средней рыночной цены квадратного метра жилья, что отражается на покупательской способности граждан и конкуренции на рынке.</w:t>
      </w:r>
    </w:p>
    <w:p w:rsidR="001F5B25" w:rsidRPr="00A86830" w:rsidRDefault="001F5B25" w:rsidP="001F5B2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 xml:space="preserve">Рост стоимости 1 квадратного метра общей площади квартир среднего качества на территории Новосибирской области по данным </w:t>
      </w:r>
      <w:proofErr w:type="spellStart"/>
      <w:r w:rsidRPr="00A86830">
        <w:rPr>
          <w:rFonts w:ascii="Times New Roman" w:hAnsi="Times New Roman" w:cs="Times New Roman"/>
          <w:bCs/>
          <w:sz w:val="28"/>
          <w:szCs w:val="28"/>
        </w:rPr>
        <w:t>Новосибирскстата</w:t>
      </w:r>
      <w:proofErr w:type="spellEnd"/>
      <w:r w:rsidRPr="00A86830">
        <w:rPr>
          <w:rFonts w:ascii="Times New Roman" w:hAnsi="Times New Roman" w:cs="Times New Roman"/>
          <w:bCs/>
          <w:sz w:val="28"/>
          <w:szCs w:val="28"/>
        </w:rPr>
        <w:t xml:space="preserve"> за первое полугодие 2022 года составил 35 %</w:t>
      </w:r>
    </w:p>
    <w:p w:rsidR="001F5B25" w:rsidRPr="00A86830" w:rsidRDefault="001F5B25" w:rsidP="001F5B2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Стоимость 1 квадратного метра с 71 394,1 руб. в 4 квартале 2021 года поднялся до стоимости одного квадратного метра 96 949,66 руб. во 2 квартале 2022 года.</w:t>
      </w:r>
    </w:p>
    <w:p w:rsidR="001F5B25" w:rsidRPr="00A86830" w:rsidRDefault="001F5B25" w:rsidP="001F5B2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Сохранить спрос на рынке жилищного строительства возможно при дальнейшей реализации льготных ипотечных программ и снижении, вслед за ставкой рефинансирования Центрального Банка, процентной ставки по ипотеке.</w:t>
      </w:r>
    </w:p>
    <w:p w:rsidR="001F5B25" w:rsidRPr="00A86830" w:rsidRDefault="001F5B25" w:rsidP="001F5B2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Снижена процентная ставка по программе «Льготная ипотека» с 9 до 7 %.</w:t>
      </w:r>
    </w:p>
    <w:p w:rsidR="001F5B25" w:rsidRPr="00A86830" w:rsidRDefault="001F5B25" w:rsidP="001F5B2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Продолжает действие программа «Семейной ипотеки» по ставке 6 %.</w:t>
      </w:r>
    </w:p>
    <w:p w:rsidR="001F5B25" w:rsidRPr="00A86830" w:rsidRDefault="001F5B25" w:rsidP="001F5B2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Кроме того, начали действовать льготные ипотечные программы для IT-специалистов от 4,3 %, ипотека на строительство ИЖС, в том числе при самостоятельном строительстве частного дома без привлечения профессиональных подрядчиков.</w:t>
      </w:r>
    </w:p>
    <w:p w:rsidR="001F5B25" w:rsidRPr="00A86830" w:rsidRDefault="001F5B25" w:rsidP="001F5B2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Анализ процентных ставок по ипотечному кредитованию для населения в рамках существующих государственных программ свидетельствует о доступности данного продукта для населения</w:t>
      </w:r>
      <w:r w:rsidR="00B341EA" w:rsidRPr="00A86830">
        <w:rPr>
          <w:rFonts w:ascii="Times New Roman" w:hAnsi="Times New Roman" w:cs="Times New Roman"/>
          <w:bCs/>
          <w:sz w:val="28"/>
          <w:szCs w:val="28"/>
        </w:rPr>
        <w:t xml:space="preserve"> по сравнению с рыночными ставками.</w:t>
      </w:r>
    </w:p>
    <w:p w:rsidR="00B341EA" w:rsidRPr="00A86830" w:rsidRDefault="001F5B25" w:rsidP="00B341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Такие меры поддержки ипотечного кредитования позволят большему числу людей приобрести жилье, а также оказать значительную поддержку строительному комплексу, что в свою очередь загрузит мощности смежных отраслей</w:t>
      </w:r>
      <w:r w:rsidR="00B341EA" w:rsidRPr="00A86830">
        <w:rPr>
          <w:rFonts w:ascii="Times New Roman" w:hAnsi="Times New Roman" w:cs="Times New Roman"/>
          <w:bCs/>
          <w:sz w:val="28"/>
          <w:szCs w:val="28"/>
        </w:rPr>
        <w:t xml:space="preserve"> и поддержит конкуренцию на рынке в целом</w:t>
      </w:r>
      <w:r w:rsidRPr="00A86830">
        <w:rPr>
          <w:rFonts w:ascii="Times New Roman" w:hAnsi="Times New Roman" w:cs="Times New Roman"/>
          <w:bCs/>
          <w:sz w:val="28"/>
          <w:szCs w:val="28"/>
        </w:rPr>
        <w:t>.</w:t>
      </w:r>
    </w:p>
    <w:p w:rsidR="00B341EA" w:rsidRPr="00A86830" w:rsidRDefault="00B341EA" w:rsidP="00B341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Вместе с тем, н</w:t>
      </w:r>
      <w:r w:rsidR="003B415B" w:rsidRPr="00A86830">
        <w:rPr>
          <w:rFonts w:ascii="Times New Roman" w:hAnsi="Times New Roman" w:cs="Times New Roman"/>
          <w:bCs/>
          <w:sz w:val="28"/>
          <w:szCs w:val="28"/>
        </w:rPr>
        <w:t xml:space="preserve">едостаточная обеспеченность земельных участков инженерной, социальной и иной инфраструктурой также 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негативно </w:t>
      </w:r>
      <w:r w:rsidR="003B415B" w:rsidRPr="00A86830">
        <w:rPr>
          <w:rFonts w:ascii="Times New Roman" w:hAnsi="Times New Roman" w:cs="Times New Roman"/>
          <w:bCs/>
          <w:sz w:val="28"/>
          <w:szCs w:val="28"/>
        </w:rPr>
        <w:t xml:space="preserve">сказывается на 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состоянии </w:t>
      </w:r>
      <w:r w:rsidR="003B415B" w:rsidRPr="00A86830">
        <w:rPr>
          <w:rFonts w:ascii="Times New Roman" w:hAnsi="Times New Roman" w:cs="Times New Roman"/>
          <w:bCs/>
          <w:sz w:val="28"/>
          <w:szCs w:val="28"/>
        </w:rPr>
        <w:t>рын</w:t>
      </w:r>
      <w:r w:rsidRPr="00A86830">
        <w:rPr>
          <w:rFonts w:ascii="Times New Roman" w:hAnsi="Times New Roman" w:cs="Times New Roman"/>
          <w:bCs/>
          <w:sz w:val="28"/>
          <w:szCs w:val="28"/>
        </w:rPr>
        <w:t>ка</w:t>
      </w:r>
      <w:r w:rsidR="003B415B" w:rsidRPr="00A86830">
        <w:rPr>
          <w:rFonts w:ascii="Times New Roman" w:hAnsi="Times New Roman" w:cs="Times New Roman"/>
          <w:bCs/>
          <w:sz w:val="28"/>
          <w:szCs w:val="28"/>
        </w:rPr>
        <w:t xml:space="preserve"> жилищного строительства. </w:t>
      </w:r>
    </w:p>
    <w:p w:rsidR="003B415B" w:rsidRPr="00A86830" w:rsidRDefault="003B415B" w:rsidP="00B341E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 xml:space="preserve">Застройщику порой приходится вкладывать собственные средства для развития инфраструктуры, что также </w:t>
      </w:r>
      <w:r w:rsidR="006C3DA1" w:rsidRPr="00A86830">
        <w:rPr>
          <w:rFonts w:ascii="Times New Roman" w:hAnsi="Times New Roman" w:cs="Times New Roman"/>
          <w:bCs/>
          <w:sz w:val="28"/>
          <w:szCs w:val="28"/>
        </w:rPr>
        <w:t>отражается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 на стоимости квадратного метра.</w:t>
      </w:r>
    </w:p>
    <w:p w:rsidR="003B415B" w:rsidRPr="00A86830" w:rsidRDefault="00B341EA" w:rsidP="0043731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 xml:space="preserve">В целях нивелирования данной ситуации </w:t>
      </w:r>
      <w:r w:rsidR="00437318" w:rsidRPr="00A86830">
        <w:rPr>
          <w:rFonts w:ascii="Times New Roman" w:hAnsi="Times New Roman" w:cs="Times New Roman"/>
          <w:bCs/>
          <w:sz w:val="28"/>
          <w:szCs w:val="28"/>
        </w:rPr>
        <w:t xml:space="preserve">Правительством РФ приняты </w:t>
      </w:r>
      <w:r w:rsidR="003B415B" w:rsidRPr="00A86830">
        <w:rPr>
          <w:rFonts w:ascii="Times New Roman" w:hAnsi="Times New Roman" w:cs="Times New Roman"/>
          <w:bCs/>
          <w:sz w:val="28"/>
          <w:szCs w:val="28"/>
        </w:rPr>
        <w:t xml:space="preserve">Правила определения формы возмещения затрат, возникающих в связи с реконструкцией, капитальным ремонтом существующих линейных объектов </w:t>
      </w:r>
      <w:r w:rsidR="003B415B" w:rsidRPr="00A86830">
        <w:rPr>
          <w:rFonts w:ascii="Times New Roman" w:hAnsi="Times New Roman" w:cs="Times New Roman"/>
          <w:bCs/>
          <w:i/>
          <w:sz w:val="28"/>
          <w:szCs w:val="28"/>
        </w:rPr>
        <w:t>(постановление Правительства РФ от 02.06.2022 № 1010)</w:t>
      </w:r>
      <w:r w:rsidR="003B415B" w:rsidRPr="00A86830">
        <w:rPr>
          <w:rFonts w:ascii="Times New Roman" w:hAnsi="Times New Roman" w:cs="Times New Roman"/>
          <w:bCs/>
          <w:sz w:val="28"/>
          <w:szCs w:val="28"/>
        </w:rPr>
        <w:t xml:space="preserve">, позволяющие </w:t>
      </w:r>
      <w:r w:rsidR="00437318" w:rsidRPr="00A86830">
        <w:rPr>
          <w:rFonts w:ascii="Times New Roman" w:hAnsi="Times New Roman" w:cs="Times New Roman"/>
          <w:bCs/>
          <w:sz w:val="28"/>
          <w:szCs w:val="28"/>
        </w:rPr>
        <w:t xml:space="preserve">с 01.09.2022 </w:t>
      </w:r>
      <w:r w:rsidR="003B415B" w:rsidRPr="00A86830">
        <w:rPr>
          <w:rFonts w:ascii="Times New Roman" w:hAnsi="Times New Roman" w:cs="Times New Roman"/>
          <w:bCs/>
          <w:sz w:val="28"/>
          <w:szCs w:val="28"/>
        </w:rPr>
        <w:t>застройщику возместить часть затрат по выполненным работам по реконструкции, капитальному ремонту существующих линейных объектов, в том числе сетей инженерно-технического обеспечения. Возмещение осуществляется как в денежн</w:t>
      </w:r>
      <w:r w:rsidR="00437318" w:rsidRPr="00A86830">
        <w:rPr>
          <w:rFonts w:ascii="Times New Roman" w:hAnsi="Times New Roman" w:cs="Times New Roman"/>
          <w:bCs/>
          <w:sz w:val="28"/>
          <w:szCs w:val="28"/>
        </w:rPr>
        <w:t>ой, так и в натуральной форме.</w:t>
      </w:r>
    </w:p>
    <w:p w:rsidR="00437318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Конечно, в настоящее время рынок жилищного строител</w:t>
      </w:r>
      <w:r w:rsidR="00437318" w:rsidRPr="00A86830">
        <w:rPr>
          <w:rFonts w:ascii="Times New Roman" w:hAnsi="Times New Roman" w:cs="Times New Roman"/>
          <w:bCs/>
          <w:sz w:val="28"/>
          <w:szCs w:val="28"/>
        </w:rPr>
        <w:t>ьства уверено продолжает свое развитие, показывая хорошие результаты и формируя задел на последующие годы.</w:t>
      </w:r>
    </w:p>
    <w:p w:rsidR="00437318" w:rsidRPr="00A86830" w:rsidRDefault="00437318" w:rsidP="0043731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Так по состоянию на 01.</w:t>
      </w:r>
      <w:r w:rsidR="007125F8" w:rsidRPr="00A86830">
        <w:rPr>
          <w:rFonts w:ascii="Times New Roman" w:hAnsi="Times New Roman" w:cs="Times New Roman"/>
          <w:bCs/>
          <w:sz w:val="28"/>
          <w:szCs w:val="28"/>
        </w:rPr>
        <w:t>10</w:t>
      </w:r>
      <w:r w:rsidRPr="00A86830">
        <w:rPr>
          <w:rFonts w:ascii="Times New Roman" w:hAnsi="Times New Roman" w:cs="Times New Roman"/>
          <w:bCs/>
          <w:sz w:val="28"/>
          <w:szCs w:val="28"/>
        </w:rPr>
        <w:t>.2022 согласно действующим разрешениям на строительство на территории Новосибирской области осуществляется строительство 1 </w:t>
      </w:r>
      <w:r w:rsidR="007125F8" w:rsidRPr="00A86830">
        <w:rPr>
          <w:rFonts w:ascii="Times New Roman" w:hAnsi="Times New Roman" w:cs="Times New Roman"/>
          <w:bCs/>
          <w:sz w:val="28"/>
          <w:szCs w:val="28"/>
        </w:rPr>
        <w:t>405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 многоквартирных домов общей площадью жилых помещений 5 0</w:t>
      </w:r>
      <w:r w:rsidR="007125F8" w:rsidRPr="00A86830">
        <w:rPr>
          <w:rFonts w:ascii="Times New Roman" w:hAnsi="Times New Roman" w:cs="Times New Roman"/>
          <w:bCs/>
          <w:sz w:val="28"/>
          <w:szCs w:val="28"/>
        </w:rPr>
        <w:t>54</w:t>
      </w:r>
      <w:r w:rsidRPr="00A86830">
        <w:rPr>
          <w:rFonts w:ascii="Times New Roman" w:hAnsi="Times New Roman" w:cs="Times New Roman"/>
          <w:bCs/>
          <w:sz w:val="28"/>
          <w:szCs w:val="28"/>
        </w:rPr>
        <w:t>,</w:t>
      </w:r>
      <w:r w:rsidR="007125F8" w:rsidRPr="00A86830">
        <w:rPr>
          <w:rFonts w:ascii="Times New Roman" w:hAnsi="Times New Roman" w:cs="Times New Roman"/>
          <w:bCs/>
          <w:sz w:val="28"/>
          <w:szCs w:val="28"/>
        </w:rPr>
        <w:t>298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86830">
        <w:rPr>
          <w:rFonts w:ascii="Times New Roman" w:hAnsi="Times New Roman" w:cs="Times New Roman"/>
          <w:bCs/>
          <w:sz w:val="28"/>
          <w:szCs w:val="28"/>
        </w:rPr>
        <w:t>тыс.кв.м</w:t>
      </w:r>
      <w:proofErr w:type="spellEnd"/>
      <w:r w:rsidRPr="00A86830">
        <w:rPr>
          <w:rFonts w:ascii="Times New Roman" w:hAnsi="Times New Roman" w:cs="Times New Roman"/>
          <w:bCs/>
          <w:sz w:val="28"/>
          <w:szCs w:val="28"/>
        </w:rPr>
        <w:t>.</w:t>
      </w:r>
    </w:p>
    <w:p w:rsidR="00437318" w:rsidRPr="00A86830" w:rsidRDefault="00437318" w:rsidP="0043731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t>В том числе по оперативным данным с начала 2022 года по состоянию на 01.</w:t>
      </w:r>
      <w:r w:rsidR="007125F8" w:rsidRPr="00A86830">
        <w:rPr>
          <w:rFonts w:ascii="Times New Roman" w:hAnsi="Times New Roman" w:cs="Times New Roman"/>
          <w:bCs/>
          <w:sz w:val="28"/>
          <w:szCs w:val="28"/>
        </w:rPr>
        <w:t>10</w:t>
      </w:r>
      <w:r w:rsidRPr="00A86830">
        <w:rPr>
          <w:rFonts w:ascii="Times New Roman" w:hAnsi="Times New Roman" w:cs="Times New Roman"/>
          <w:bCs/>
          <w:sz w:val="28"/>
          <w:szCs w:val="28"/>
        </w:rPr>
        <w:t>.2022 выдано 1</w:t>
      </w:r>
      <w:r w:rsidR="007125F8" w:rsidRPr="00A86830">
        <w:rPr>
          <w:rFonts w:ascii="Times New Roman" w:hAnsi="Times New Roman" w:cs="Times New Roman"/>
          <w:bCs/>
          <w:sz w:val="28"/>
          <w:szCs w:val="28"/>
        </w:rPr>
        <w:t>69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 разрешени</w:t>
      </w:r>
      <w:r w:rsidR="007125F8" w:rsidRPr="00A86830">
        <w:rPr>
          <w:rFonts w:ascii="Times New Roman" w:hAnsi="Times New Roman" w:cs="Times New Roman"/>
          <w:bCs/>
          <w:sz w:val="28"/>
          <w:szCs w:val="28"/>
        </w:rPr>
        <w:t>й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 на строительство </w:t>
      </w:r>
      <w:r w:rsidR="007125F8" w:rsidRPr="00A86830">
        <w:rPr>
          <w:rFonts w:ascii="Times New Roman" w:hAnsi="Times New Roman" w:cs="Times New Roman"/>
          <w:bCs/>
          <w:sz w:val="28"/>
          <w:szCs w:val="28"/>
        </w:rPr>
        <w:t>272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 многоквартирных домов общей площадью жилых помещений </w:t>
      </w:r>
      <w:r w:rsidR="007125F8" w:rsidRPr="00A86830">
        <w:rPr>
          <w:rFonts w:ascii="Times New Roman" w:hAnsi="Times New Roman" w:cs="Times New Roman"/>
          <w:bCs/>
          <w:sz w:val="28"/>
          <w:szCs w:val="28"/>
        </w:rPr>
        <w:t>989,964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86830">
        <w:rPr>
          <w:rFonts w:ascii="Times New Roman" w:hAnsi="Times New Roman" w:cs="Times New Roman"/>
          <w:bCs/>
          <w:sz w:val="28"/>
          <w:szCs w:val="28"/>
        </w:rPr>
        <w:t>тыс.кв.м</w:t>
      </w:r>
      <w:proofErr w:type="spellEnd"/>
      <w:r w:rsidRPr="00A86830">
        <w:rPr>
          <w:rFonts w:ascii="Times New Roman" w:hAnsi="Times New Roman" w:cs="Times New Roman"/>
          <w:bCs/>
          <w:sz w:val="28"/>
          <w:szCs w:val="28"/>
        </w:rPr>
        <w:t>.</w:t>
      </w:r>
    </w:p>
    <w:p w:rsidR="00437318" w:rsidRPr="00A86830" w:rsidRDefault="00437318" w:rsidP="0043731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83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Вместе с тем, мы с Вами понимаем, что рынок жилищного строительства достаточно инертен и </w:t>
      </w:r>
      <w:r w:rsidR="003B415B" w:rsidRPr="00A86830">
        <w:rPr>
          <w:rFonts w:ascii="Times New Roman" w:hAnsi="Times New Roman" w:cs="Times New Roman"/>
          <w:bCs/>
          <w:sz w:val="28"/>
          <w:szCs w:val="28"/>
        </w:rPr>
        <w:t>отголоски нынешней сложившейся геополитической ситуации</w:t>
      </w:r>
      <w:r w:rsidRPr="00A86830">
        <w:rPr>
          <w:rFonts w:ascii="Times New Roman" w:hAnsi="Times New Roman" w:cs="Times New Roman"/>
          <w:bCs/>
          <w:sz w:val="28"/>
          <w:szCs w:val="28"/>
        </w:rPr>
        <w:t xml:space="preserve"> и веденных экономических ограничений мы увидим не сейчас, а спустя некоторое время.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sz w:val="28"/>
          <w:szCs w:val="28"/>
        </w:rPr>
        <w:t>Для поддержания здоровой конкуренции на рынке жилищного строительства Минстроем на постоянной основе реализуются следующие мероприятия: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b/>
          <w:sz w:val="28"/>
          <w:szCs w:val="28"/>
        </w:rPr>
        <w:t>предоставление в электронной форме государственной услуги по выдаче разрешения на строительство объекта капитального строительства</w:t>
      </w:r>
      <w:r w:rsidRPr="00A86830">
        <w:rPr>
          <w:rFonts w:ascii="Times New Roman" w:hAnsi="Times New Roman" w:cs="Times New Roman"/>
          <w:sz w:val="28"/>
          <w:szCs w:val="28"/>
        </w:rPr>
        <w:t xml:space="preserve">, что позволяет снизить административные барьеры и повысить доступность данной услуги. По итогам </w:t>
      </w:r>
      <w:r w:rsidRPr="00A868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86830">
        <w:rPr>
          <w:rFonts w:ascii="Times New Roman" w:hAnsi="Times New Roman" w:cs="Times New Roman"/>
          <w:sz w:val="28"/>
          <w:szCs w:val="28"/>
        </w:rPr>
        <w:t xml:space="preserve"> квартала 2022 года доля услуги, предоставленной в электронном виде, от общего количества выдан</w:t>
      </w:r>
      <w:r w:rsidR="00413FD2" w:rsidRPr="00A86830">
        <w:rPr>
          <w:rFonts w:ascii="Times New Roman" w:hAnsi="Times New Roman" w:cs="Times New Roman"/>
          <w:sz w:val="28"/>
          <w:szCs w:val="28"/>
        </w:rPr>
        <w:t xml:space="preserve">ных разрешений составляет 51 %, с </w:t>
      </w:r>
      <w:r w:rsidRPr="00A86830">
        <w:rPr>
          <w:rFonts w:ascii="Times New Roman" w:hAnsi="Times New Roman" w:cs="Times New Roman"/>
          <w:sz w:val="28"/>
          <w:szCs w:val="28"/>
        </w:rPr>
        <w:t xml:space="preserve">каждым годом </w:t>
      </w:r>
      <w:r w:rsidR="00413FD2" w:rsidRPr="00A86830"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A86830">
        <w:rPr>
          <w:rFonts w:ascii="Times New Roman" w:hAnsi="Times New Roman" w:cs="Times New Roman"/>
          <w:sz w:val="28"/>
          <w:szCs w:val="28"/>
        </w:rPr>
        <w:t>показатель увеличивается;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b/>
          <w:sz w:val="28"/>
          <w:szCs w:val="28"/>
        </w:rPr>
        <w:t xml:space="preserve">актуализация на сайте министерства строительства Новосибирской области «калькулятора процедур», </w:t>
      </w:r>
      <w:r w:rsidRPr="00A86830">
        <w:rPr>
          <w:rFonts w:ascii="Times New Roman" w:hAnsi="Times New Roman" w:cs="Times New Roman"/>
          <w:sz w:val="28"/>
          <w:szCs w:val="28"/>
        </w:rPr>
        <w:t>демонстрирующего последовательность прохождения процедур, в зависимости от типа, вида и особенности строительства проекта, получения разрешения на строительство объекта капитального строительства.</w:t>
      </w:r>
      <w:r w:rsidRPr="00A86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6830">
        <w:rPr>
          <w:rFonts w:ascii="Times New Roman" w:hAnsi="Times New Roman" w:cs="Times New Roman"/>
          <w:sz w:val="28"/>
          <w:szCs w:val="28"/>
        </w:rPr>
        <w:t>Мероприятие повышает информированность участников строительного процесса о прохождении процедур и их последовательности, необходимых для получения разрешения на строительство объекта капитального строительства;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830">
        <w:rPr>
          <w:rFonts w:ascii="Times New Roman" w:hAnsi="Times New Roman" w:cs="Times New Roman"/>
          <w:b/>
          <w:sz w:val="28"/>
          <w:szCs w:val="28"/>
        </w:rPr>
        <w:t>ежегодный анализ объемов ввода жилищного строительства на территории Новосибирской области;</w:t>
      </w:r>
    </w:p>
    <w:p w:rsidR="003B415B" w:rsidRPr="00A86830" w:rsidRDefault="003B415B" w:rsidP="003B415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b/>
          <w:sz w:val="28"/>
          <w:szCs w:val="28"/>
        </w:rPr>
        <w:t>информирование организаций строительного комплекса Новоси</w:t>
      </w:r>
      <w:r w:rsidR="00413FD2" w:rsidRPr="00A86830">
        <w:rPr>
          <w:rFonts w:ascii="Times New Roman" w:hAnsi="Times New Roman" w:cs="Times New Roman"/>
          <w:b/>
          <w:sz w:val="28"/>
          <w:szCs w:val="28"/>
        </w:rPr>
        <w:t xml:space="preserve">бирской области о </w:t>
      </w:r>
      <w:proofErr w:type="spellStart"/>
      <w:r w:rsidR="00413FD2" w:rsidRPr="00A86830">
        <w:rPr>
          <w:rFonts w:ascii="Times New Roman" w:hAnsi="Times New Roman" w:cs="Times New Roman"/>
          <w:b/>
          <w:sz w:val="28"/>
          <w:szCs w:val="28"/>
        </w:rPr>
        <w:t>выставочно</w:t>
      </w:r>
      <w:proofErr w:type="spellEnd"/>
      <w:r w:rsidR="00413FD2" w:rsidRPr="00A86830">
        <w:rPr>
          <w:rFonts w:ascii="Times New Roman" w:hAnsi="Times New Roman" w:cs="Times New Roman"/>
          <w:b/>
          <w:sz w:val="28"/>
          <w:szCs w:val="28"/>
        </w:rPr>
        <w:t xml:space="preserve"> - я</w:t>
      </w:r>
      <w:r w:rsidRPr="00A86830">
        <w:rPr>
          <w:rFonts w:ascii="Times New Roman" w:hAnsi="Times New Roman" w:cs="Times New Roman"/>
          <w:b/>
          <w:sz w:val="28"/>
          <w:szCs w:val="28"/>
        </w:rPr>
        <w:t xml:space="preserve">рмарочных мероприятиях, </w:t>
      </w:r>
      <w:r w:rsidRPr="00A86830">
        <w:rPr>
          <w:rFonts w:ascii="Times New Roman" w:hAnsi="Times New Roman" w:cs="Times New Roman"/>
          <w:sz w:val="28"/>
          <w:szCs w:val="28"/>
        </w:rPr>
        <w:t xml:space="preserve">позволяет расширять деловые контакты организациям строительного комплекса Новосибирской области; </w:t>
      </w:r>
    </w:p>
    <w:p w:rsidR="002E4C3A" w:rsidRPr="00A86830" w:rsidRDefault="003B415B" w:rsidP="00BF14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830">
        <w:rPr>
          <w:rFonts w:ascii="Times New Roman" w:hAnsi="Times New Roman" w:cs="Times New Roman"/>
          <w:b/>
          <w:sz w:val="28"/>
          <w:szCs w:val="28"/>
        </w:rPr>
        <w:t xml:space="preserve">ежегодный областной конкурс на лучшую строительно-монтажную организацию </w:t>
      </w:r>
      <w:r w:rsidRPr="00A86830">
        <w:rPr>
          <w:rFonts w:ascii="Times New Roman" w:hAnsi="Times New Roman" w:cs="Times New Roman"/>
          <w:sz w:val="28"/>
          <w:szCs w:val="28"/>
        </w:rPr>
        <w:t>повышает эффективность хозяйственной деятельности организаций.</w:t>
      </w:r>
      <w:r w:rsidRPr="00A86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6830">
        <w:rPr>
          <w:rFonts w:ascii="Times New Roman" w:hAnsi="Times New Roman" w:cs="Times New Roman"/>
          <w:sz w:val="28"/>
          <w:szCs w:val="28"/>
        </w:rPr>
        <w:t xml:space="preserve">Конкурс среди предприятий востребован. Победители награждаются </w:t>
      </w:r>
      <w:r w:rsidR="00F67FFB" w:rsidRPr="00A86830">
        <w:rPr>
          <w:rFonts w:ascii="Times New Roman" w:hAnsi="Times New Roman" w:cs="Times New Roman"/>
          <w:sz w:val="28"/>
          <w:szCs w:val="28"/>
        </w:rPr>
        <w:t xml:space="preserve">дипломами </w:t>
      </w:r>
      <w:bookmarkStart w:id="0" w:name="_GoBack"/>
      <w:bookmarkEnd w:id="0"/>
      <w:r w:rsidRPr="00A86830">
        <w:rPr>
          <w:rFonts w:ascii="Times New Roman" w:hAnsi="Times New Roman" w:cs="Times New Roman"/>
          <w:sz w:val="28"/>
          <w:szCs w:val="28"/>
        </w:rPr>
        <w:t>Губернатор</w:t>
      </w:r>
      <w:r w:rsidR="00F67FFB" w:rsidRPr="00A86830">
        <w:rPr>
          <w:rFonts w:ascii="Times New Roman" w:hAnsi="Times New Roman" w:cs="Times New Roman"/>
          <w:sz w:val="28"/>
          <w:szCs w:val="28"/>
        </w:rPr>
        <w:t>а Новосибирской области.</w:t>
      </w:r>
    </w:p>
    <w:p w:rsidR="00F67FFB" w:rsidRPr="00A86830" w:rsidRDefault="00F67FFB" w:rsidP="00BF146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67FFB" w:rsidRPr="00A86830" w:rsidSect="00881E19">
      <w:pgSz w:w="11906" w:h="16838"/>
      <w:pgMar w:top="568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8A1"/>
    <w:rsid w:val="00095EFC"/>
    <w:rsid w:val="000A3660"/>
    <w:rsid w:val="00102492"/>
    <w:rsid w:val="001906AA"/>
    <w:rsid w:val="001B5E97"/>
    <w:rsid w:val="001B6DFD"/>
    <w:rsid w:val="001F5B25"/>
    <w:rsid w:val="00223C9B"/>
    <w:rsid w:val="00226B3D"/>
    <w:rsid w:val="00253642"/>
    <w:rsid w:val="002719BA"/>
    <w:rsid w:val="00282147"/>
    <w:rsid w:val="00293013"/>
    <w:rsid w:val="002D033E"/>
    <w:rsid w:val="002E4C3A"/>
    <w:rsid w:val="002E5EC4"/>
    <w:rsid w:val="00311440"/>
    <w:rsid w:val="00314963"/>
    <w:rsid w:val="0033247D"/>
    <w:rsid w:val="00333AAB"/>
    <w:rsid w:val="003B415B"/>
    <w:rsid w:val="00406780"/>
    <w:rsid w:val="004067BD"/>
    <w:rsid w:val="00410139"/>
    <w:rsid w:val="00413FD2"/>
    <w:rsid w:val="00415EE3"/>
    <w:rsid w:val="00437318"/>
    <w:rsid w:val="004660B3"/>
    <w:rsid w:val="004D5930"/>
    <w:rsid w:val="0054599A"/>
    <w:rsid w:val="00570054"/>
    <w:rsid w:val="0058715A"/>
    <w:rsid w:val="00595F09"/>
    <w:rsid w:val="005A0038"/>
    <w:rsid w:val="00604590"/>
    <w:rsid w:val="006416E5"/>
    <w:rsid w:val="00667107"/>
    <w:rsid w:val="006A769D"/>
    <w:rsid w:val="006C3DA1"/>
    <w:rsid w:val="006D6303"/>
    <w:rsid w:val="007125F8"/>
    <w:rsid w:val="0073524B"/>
    <w:rsid w:val="007840D4"/>
    <w:rsid w:val="007E348E"/>
    <w:rsid w:val="007F04D9"/>
    <w:rsid w:val="008445C0"/>
    <w:rsid w:val="008757C0"/>
    <w:rsid w:val="00881E19"/>
    <w:rsid w:val="00886DA4"/>
    <w:rsid w:val="008A65AD"/>
    <w:rsid w:val="00953284"/>
    <w:rsid w:val="00961C6F"/>
    <w:rsid w:val="00990A3A"/>
    <w:rsid w:val="00994000"/>
    <w:rsid w:val="009C0AFD"/>
    <w:rsid w:val="009C3C94"/>
    <w:rsid w:val="009E6848"/>
    <w:rsid w:val="00A224E3"/>
    <w:rsid w:val="00A818A1"/>
    <w:rsid w:val="00A867E4"/>
    <w:rsid w:val="00A86830"/>
    <w:rsid w:val="00A93092"/>
    <w:rsid w:val="00B02EA7"/>
    <w:rsid w:val="00B1451C"/>
    <w:rsid w:val="00B341EA"/>
    <w:rsid w:val="00B468EC"/>
    <w:rsid w:val="00B473D0"/>
    <w:rsid w:val="00B53C6A"/>
    <w:rsid w:val="00B944D2"/>
    <w:rsid w:val="00BB5CD4"/>
    <w:rsid w:val="00BF0CB6"/>
    <w:rsid w:val="00BF1463"/>
    <w:rsid w:val="00C07E9D"/>
    <w:rsid w:val="00D001D6"/>
    <w:rsid w:val="00D1653E"/>
    <w:rsid w:val="00D83BAC"/>
    <w:rsid w:val="00D9356B"/>
    <w:rsid w:val="00DA31E7"/>
    <w:rsid w:val="00E112EF"/>
    <w:rsid w:val="00E3239F"/>
    <w:rsid w:val="00E4635C"/>
    <w:rsid w:val="00E55C90"/>
    <w:rsid w:val="00E8107E"/>
    <w:rsid w:val="00EA7654"/>
    <w:rsid w:val="00EE3A2D"/>
    <w:rsid w:val="00F040A5"/>
    <w:rsid w:val="00F31283"/>
    <w:rsid w:val="00F67FFB"/>
    <w:rsid w:val="00F7218C"/>
    <w:rsid w:val="00F76D4A"/>
    <w:rsid w:val="00FA3AC3"/>
    <w:rsid w:val="00FC28C8"/>
    <w:rsid w:val="00FC3BB0"/>
    <w:rsid w:val="00FE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6A3F4-2955-48B8-A884-8FB0FCF9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Абзац списка11,List Paragraph"/>
    <w:basedOn w:val="a"/>
    <w:link w:val="a4"/>
    <w:uiPriority w:val="34"/>
    <w:qFormat/>
    <w:rsid w:val="00FE0FCC"/>
    <w:pPr>
      <w:ind w:left="720"/>
      <w:contextualSpacing/>
    </w:pPr>
  </w:style>
  <w:style w:type="character" w:customStyle="1" w:styleId="a4">
    <w:name w:val="Абзац списка Знак"/>
    <w:aliases w:val="ПАРАГРАФ Знак,Абзац списка11 Знак,List Paragraph Знак"/>
    <w:link w:val="a3"/>
    <w:uiPriority w:val="34"/>
    <w:locked/>
    <w:rsid w:val="00FE0FCC"/>
  </w:style>
  <w:style w:type="paragraph" w:styleId="a5">
    <w:name w:val="Balloon Text"/>
    <w:basedOn w:val="a"/>
    <w:link w:val="a6"/>
    <w:uiPriority w:val="99"/>
    <w:semiHidden/>
    <w:unhideWhenUsed/>
    <w:rsid w:val="00784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40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5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63D39A-8481-4962-9A72-388D283E5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1540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Полищук Евгения Юрьевна</dc:creator>
  <cp:lastModifiedBy>Кузьмина Елена Анатольевна</cp:lastModifiedBy>
  <cp:revision>2</cp:revision>
  <cp:lastPrinted>2022-10-03T05:19:00Z</cp:lastPrinted>
  <dcterms:created xsi:type="dcterms:W3CDTF">2022-10-03T10:43:00Z</dcterms:created>
  <dcterms:modified xsi:type="dcterms:W3CDTF">2022-10-03T10:43:00Z</dcterms:modified>
</cp:coreProperties>
</file>